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24.12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 ДЗ вивчити кольори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25. 12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10.15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AMUW2mUXvJq2yRXj7+fG2Mfa3bCdnU9QyQRo5tLs+5xYsUqRPvpIGQPDtaT4dtDBIDjetTx276DtmmRF1foUe2LDLYTfvY9EujFQ5LdGg8n5Twiut1D9h58=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